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A746F" w14:textId="695272FE" w:rsidR="00D77486" w:rsidRPr="003D7EB8" w:rsidRDefault="003D7EB8" w:rsidP="003D7EB8">
      <w:pPr>
        <w:ind w:left="5103"/>
        <w:jc w:val="center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ПРИЛОЖЕНИЕ </w:t>
      </w:r>
      <w:r w:rsidR="00D77486" w:rsidRPr="003D7EB8">
        <w:rPr>
          <w:sz w:val="28"/>
          <w:szCs w:val="28"/>
          <w:lang w:eastAsia="en-US"/>
        </w:rPr>
        <w:t>1</w:t>
      </w:r>
    </w:p>
    <w:p w14:paraId="61FA7470" w14:textId="77777777" w:rsidR="00D77486" w:rsidRPr="003D7EB8" w:rsidRDefault="00D77486" w:rsidP="003D7EB8">
      <w:pPr>
        <w:ind w:left="5103"/>
        <w:jc w:val="center"/>
        <w:rPr>
          <w:sz w:val="28"/>
          <w:szCs w:val="28"/>
          <w:lang w:eastAsia="en-US"/>
        </w:rPr>
      </w:pPr>
    </w:p>
    <w:p w14:paraId="61FA7471" w14:textId="77777777" w:rsidR="00D77486" w:rsidRPr="003D7EB8" w:rsidRDefault="00D77486" w:rsidP="003D7EB8">
      <w:pPr>
        <w:ind w:left="5103"/>
        <w:jc w:val="center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УТВЕРЖДЕНО</w:t>
      </w:r>
    </w:p>
    <w:p w14:paraId="61FA7472" w14:textId="41F81E79" w:rsidR="00D77486" w:rsidRPr="003D7EB8" w:rsidRDefault="00D77486" w:rsidP="003D7EB8">
      <w:pPr>
        <w:ind w:left="5103"/>
        <w:jc w:val="center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постановлением мэра</w:t>
      </w:r>
    </w:p>
    <w:p w14:paraId="66B5D01C" w14:textId="10EC14BC" w:rsidR="003D7EB8" w:rsidRPr="003D7EB8" w:rsidRDefault="003D7EB8" w:rsidP="003D7EB8">
      <w:pPr>
        <w:ind w:left="5103"/>
        <w:jc w:val="center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>»</w:t>
      </w:r>
    </w:p>
    <w:p w14:paraId="61FA7473" w14:textId="25246CBB" w:rsidR="00D77486" w:rsidRPr="003D7EB8" w:rsidRDefault="00D77486" w:rsidP="003D7EB8">
      <w:pPr>
        <w:ind w:left="5103"/>
        <w:jc w:val="center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от </w:t>
      </w:r>
      <w:r w:rsidR="00380C57">
        <w:rPr>
          <w:sz w:val="28"/>
          <w:szCs w:val="28"/>
          <w:lang w:eastAsia="en-US"/>
        </w:rPr>
        <w:t>25 апреля 2024 года</w:t>
      </w:r>
      <w:r w:rsidRPr="003D7EB8">
        <w:rPr>
          <w:sz w:val="28"/>
          <w:szCs w:val="28"/>
          <w:lang w:eastAsia="en-US"/>
        </w:rPr>
        <w:t xml:space="preserve"> № </w:t>
      </w:r>
      <w:r w:rsidR="00380C57">
        <w:rPr>
          <w:sz w:val="28"/>
          <w:szCs w:val="28"/>
          <w:lang w:eastAsia="en-US"/>
        </w:rPr>
        <w:t>61</w:t>
      </w:r>
      <w:bookmarkStart w:id="0" w:name="_GoBack"/>
      <w:bookmarkEnd w:id="0"/>
    </w:p>
    <w:p w14:paraId="61FA7474" w14:textId="77777777" w:rsidR="00D77486" w:rsidRPr="003D7EB8" w:rsidRDefault="00D77486" w:rsidP="003D7EB8">
      <w:pPr>
        <w:ind w:left="5103"/>
        <w:jc w:val="center"/>
        <w:rPr>
          <w:sz w:val="28"/>
          <w:szCs w:val="28"/>
          <w:lang w:eastAsia="en-US"/>
        </w:rPr>
      </w:pPr>
    </w:p>
    <w:p w14:paraId="61FA7475" w14:textId="77777777" w:rsidR="00D77486" w:rsidRPr="003D7EB8" w:rsidRDefault="00D77486" w:rsidP="003D7EB8">
      <w:pPr>
        <w:ind w:firstLine="709"/>
        <w:jc w:val="center"/>
        <w:rPr>
          <w:sz w:val="28"/>
          <w:szCs w:val="28"/>
          <w:lang w:eastAsia="en-US"/>
        </w:rPr>
      </w:pPr>
    </w:p>
    <w:p w14:paraId="61FA7476" w14:textId="77777777" w:rsidR="00D77486" w:rsidRPr="003D7EB8" w:rsidRDefault="00D77486" w:rsidP="003D7EB8">
      <w:pPr>
        <w:jc w:val="center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ПОЛОЖЕНИЕ</w:t>
      </w:r>
    </w:p>
    <w:p w14:paraId="61FA7477" w14:textId="77777777" w:rsidR="00D77486" w:rsidRPr="003D7EB8" w:rsidRDefault="00D77486" w:rsidP="003D7EB8">
      <w:pPr>
        <w:jc w:val="center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О КОМИССИИ ПО ПОВЫШЕНИЮ УСТОЙЧИВОГО </w:t>
      </w:r>
      <w:r w:rsidRPr="003D7EB8">
        <w:rPr>
          <w:sz w:val="28"/>
          <w:szCs w:val="28"/>
          <w:lang w:eastAsia="en-US"/>
        </w:rPr>
        <w:br/>
        <w:t xml:space="preserve">ФУНКЦИОНИРОВАНИЯ ЭКОНОМИКИ МУНИЦИПАЛЬНОГО </w:t>
      </w:r>
      <w:r w:rsidRPr="003D7EB8">
        <w:rPr>
          <w:sz w:val="28"/>
          <w:szCs w:val="28"/>
          <w:lang w:eastAsia="en-US"/>
        </w:rPr>
        <w:br/>
        <w:t xml:space="preserve">ОБРАЗОВАНИЯ «ГОРОДСКОЙ ОКРУГ НОГЛИКСКИЙ» </w:t>
      </w:r>
      <w:r w:rsidRPr="003D7EB8">
        <w:rPr>
          <w:sz w:val="28"/>
          <w:szCs w:val="28"/>
          <w:lang w:eastAsia="en-US"/>
        </w:rPr>
        <w:br/>
        <w:t>В ВОЕННОЕ ВРЕМЯ</w:t>
      </w:r>
    </w:p>
    <w:p w14:paraId="61FA7478" w14:textId="77777777" w:rsidR="00D77486" w:rsidRPr="003D7EB8" w:rsidRDefault="00D77486" w:rsidP="003D7EB8">
      <w:pPr>
        <w:jc w:val="center"/>
        <w:rPr>
          <w:sz w:val="28"/>
          <w:szCs w:val="28"/>
          <w:lang w:eastAsia="en-US"/>
        </w:rPr>
      </w:pPr>
    </w:p>
    <w:p w14:paraId="61FA7479" w14:textId="77777777" w:rsidR="00D77486" w:rsidRPr="003D7EB8" w:rsidRDefault="00D77486" w:rsidP="003D7EB8">
      <w:pPr>
        <w:ind w:firstLine="709"/>
        <w:jc w:val="center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1. Общие положения</w:t>
      </w:r>
    </w:p>
    <w:p w14:paraId="61FA747A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1.1. Комиссия по повышению устойчивого функционирования экономики 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>» в военное время (далее - комиссия) создается при администрации муниципального образования в целях организации планирования и контроля выполнения мероприятий по повышению устойчивого функционирования организаций в военное время и является постоянно действующим организующим, консультативным и исследовательским органом.</w:t>
      </w:r>
    </w:p>
    <w:p w14:paraId="61FA747B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1.2. Комиссия координирует работу всех органов управления экономикой муниципального образования в направлении повышения устойчивого ее функционирования в военное время. Для выявления недостатков и выработки предложений по их ликвидации во всех звеньях экономики проводится исследовательская работа, организация и методическое руководство которой возложены на комиссию.</w:t>
      </w:r>
    </w:p>
    <w:p w14:paraId="61FA747C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1.3. В своей деятельности комиссия руководствуется Федеральным законом от 12.02.1998 № 28-ФЗ «О гражданской обороне», постановлениями и распоряжениями мэра муниципального образования, администрации 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>», настоящим Положением и иными нормативными актами по вопросу подготовки организаций к устойчивому функционированию экономики в военное время.</w:t>
      </w:r>
    </w:p>
    <w:p w14:paraId="61FA747D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</w:p>
    <w:p w14:paraId="61FA747E" w14:textId="77777777" w:rsidR="00D77486" w:rsidRPr="003D7EB8" w:rsidRDefault="00D77486" w:rsidP="003D7EB8">
      <w:pPr>
        <w:ind w:firstLine="709"/>
        <w:jc w:val="center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2. Задачи комиссии</w:t>
      </w:r>
    </w:p>
    <w:p w14:paraId="61FA747F" w14:textId="77777777" w:rsidR="00D77486" w:rsidRPr="003D7EB8" w:rsidRDefault="00D77486" w:rsidP="003D7EB8">
      <w:pPr>
        <w:ind w:firstLine="709"/>
        <w:jc w:val="center"/>
        <w:rPr>
          <w:sz w:val="28"/>
          <w:szCs w:val="28"/>
          <w:lang w:eastAsia="en-US"/>
        </w:rPr>
      </w:pPr>
    </w:p>
    <w:p w14:paraId="61FA7480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2.1. Комиссия выполняет следующие задачи:</w:t>
      </w:r>
    </w:p>
    <w:p w14:paraId="61FA7481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2.1.1. В мирное время:</w:t>
      </w:r>
    </w:p>
    <w:p w14:paraId="61FA7482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координация работы руководящего состава и органов, специально уполномоченных для решения задач в сфере гражданской обороны по повышению устойчивого функционирования организаций в военное время;</w:t>
      </w:r>
    </w:p>
    <w:p w14:paraId="61FA7483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lastRenderedPageBreak/>
        <w:t xml:space="preserve">- контроль и подготовка организаций, расположенных на территории 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>», к работе в условиях военного времени;</w:t>
      </w:r>
    </w:p>
    <w:p w14:paraId="61FA7484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контроль за планированием, разработкой и осуществлением мероприятий по повышению устойчивого функционирования организаций в военное время;</w:t>
      </w:r>
    </w:p>
    <w:p w14:paraId="61FA7485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- организация </w:t>
      </w:r>
      <w:proofErr w:type="gramStart"/>
      <w:r w:rsidRPr="003D7EB8">
        <w:rPr>
          <w:sz w:val="28"/>
          <w:szCs w:val="28"/>
          <w:lang w:eastAsia="en-US"/>
        </w:rPr>
        <w:t>работы по комплексной оценке</w:t>
      </w:r>
      <w:proofErr w:type="gramEnd"/>
      <w:r w:rsidRPr="003D7EB8">
        <w:rPr>
          <w:sz w:val="28"/>
          <w:szCs w:val="28"/>
          <w:lang w:eastAsia="en-US"/>
        </w:rPr>
        <w:t xml:space="preserve"> состояния, возможностей и потребностей всех организаций для обеспечения жизнедеятельности населения, а также выпуска продукции в заданных объемах и номенклатуре с учетом возможных потерь и разрушений в военное время;</w:t>
      </w:r>
    </w:p>
    <w:p w14:paraId="61FA7486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- рассмотрение результатов исследований, выполненных в целях установления степени устойчивости функционирования экономики 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>», и подготовка предложений о целесообразности практического осуществления выработанных мероприятий;</w:t>
      </w:r>
    </w:p>
    <w:p w14:paraId="61FA7487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организация и координация проведения исследований, разработки и уточнения мероприятий по устойчивому функционированию организаций в военное время;</w:t>
      </w:r>
    </w:p>
    <w:p w14:paraId="61FA7488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участие в обобщении результатов учений, исследований и выработке предложений по дальнейшему повышению устойчивого функционирования организаций, предприятий и учреждений в военное время для включения в планы гражданской обороны и повышения устойчивого функционирования в военное время.</w:t>
      </w:r>
    </w:p>
    <w:p w14:paraId="61FA7489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2.1.2. В военное время:</w:t>
      </w:r>
    </w:p>
    <w:p w14:paraId="61FA748A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- проведение анализа состояния и возможностей важнейших организаций и отраслей экономики 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>» в целом;</w:t>
      </w:r>
    </w:p>
    <w:p w14:paraId="61FA748B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- обобщение данных обстановки и подготовка предложений руководителю гражданской обороны 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>» по вопросам организации производственной деятельности на сохранившихся мощностях, восстановления нарушенного управления организациями, обеспечения жизнедеятельности населения, а также проведения аварийно-спасательных и других неотложных работ.</w:t>
      </w:r>
    </w:p>
    <w:p w14:paraId="61FA748C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2.2. Возложенные на нее задачи по повышению устойчивого функционирования организаций в военное время комиссия выполняет во взаимодействии с эвакуационной комиссией 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>», МКУ «Служба ГО и ЧС».</w:t>
      </w:r>
    </w:p>
    <w:p w14:paraId="61FA748D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</w:p>
    <w:p w14:paraId="61FA748E" w14:textId="77777777" w:rsidR="00D77486" w:rsidRPr="003D7EB8" w:rsidRDefault="00D77486" w:rsidP="003D7EB8">
      <w:pPr>
        <w:ind w:firstLine="709"/>
        <w:jc w:val="center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3. Права комиссии</w:t>
      </w:r>
    </w:p>
    <w:p w14:paraId="61FA748F" w14:textId="77777777" w:rsidR="00D77486" w:rsidRPr="003D7EB8" w:rsidRDefault="00D77486" w:rsidP="003D7EB8">
      <w:pPr>
        <w:ind w:firstLine="709"/>
        <w:jc w:val="center"/>
        <w:rPr>
          <w:sz w:val="28"/>
          <w:szCs w:val="28"/>
          <w:lang w:eastAsia="en-US"/>
        </w:rPr>
      </w:pPr>
    </w:p>
    <w:p w14:paraId="61FA7490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3.1. Комиссия вправе:</w:t>
      </w:r>
    </w:p>
    <w:p w14:paraId="61FA7491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3.1.1. Передавать решения руководителя гражданской обороны 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 xml:space="preserve">», направленные на повышение устойчивого функционирования организаций, органам </w:t>
      </w:r>
      <w:r w:rsidRPr="003D7EB8">
        <w:rPr>
          <w:sz w:val="28"/>
          <w:szCs w:val="28"/>
          <w:lang w:eastAsia="en-US"/>
        </w:rPr>
        <w:lastRenderedPageBreak/>
        <w:t>местного самоуправления муниципального образования, руководителям гражданской обороны организаций.</w:t>
      </w:r>
    </w:p>
    <w:p w14:paraId="61FA7492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3.1.2. Давать заключения на представляемые организациями планы мероприятий по устойчивому функционированию экономики муниципального образования.</w:t>
      </w:r>
    </w:p>
    <w:p w14:paraId="61FA7493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3.1.3. Запрашивать от организаций необходимые данные для изучения и принятия решения по вопросам, относящимся к устойчивому функционированию экономики муниципального образования в военное время.</w:t>
      </w:r>
    </w:p>
    <w:p w14:paraId="61FA7494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3.1.4. Привлекать к участию в рассмотрении отдельных вопросов об устойчивом функционировании экономики специалистов организаций и учреждений всех форм собственности 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>», научно-исследовательских и других организаций.</w:t>
      </w:r>
    </w:p>
    <w:p w14:paraId="61FA7495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3.1.5. Приглашать должностных лиц организаций, предприятий и учреждений по вопросам устойчивого функционирования экономики муниципального образования и проводить в установленном порядке совещания с их представителями.</w:t>
      </w:r>
    </w:p>
    <w:p w14:paraId="61FA7496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3.1.6. Участвовать во всех мероприятиях, имеющих отношение к решению вопросов по повышению устойчивого функционирования экономики в военное время на территории муниципального образования.</w:t>
      </w:r>
    </w:p>
    <w:p w14:paraId="61FA7497" w14:textId="6B7C276B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3.1</w:t>
      </w:r>
      <w:r w:rsidR="002B6D62">
        <w:rPr>
          <w:sz w:val="28"/>
          <w:szCs w:val="28"/>
          <w:lang w:eastAsia="en-US"/>
        </w:rPr>
        <w:t>.</w:t>
      </w:r>
      <w:r w:rsidRPr="003D7EB8">
        <w:rPr>
          <w:sz w:val="28"/>
          <w:szCs w:val="28"/>
          <w:lang w:eastAsia="en-US"/>
        </w:rPr>
        <w:t>7. Комиссия координируют работу аналогичных комиссий в организациях (на объектах), расположенных на их территории муниципального образования.</w:t>
      </w:r>
    </w:p>
    <w:p w14:paraId="61FA7499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</w:p>
    <w:p w14:paraId="61FA749A" w14:textId="77777777" w:rsidR="00D77486" w:rsidRPr="003D7EB8" w:rsidRDefault="00D77486" w:rsidP="003D7EB8">
      <w:pPr>
        <w:ind w:firstLine="709"/>
        <w:jc w:val="center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4. Структура и состав комиссии</w:t>
      </w:r>
    </w:p>
    <w:p w14:paraId="61FA749B" w14:textId="77777777" w:rsidR="00D77486" w:rsidRPr="003D7EB8" w:rsidRDefault="00D77486" w:rsidP="003D7EB8">
      <w:pPr>
        <w:ind w:firstLine="709"/>
        <w:jc w:val="center"/>
        <w:rPr>
          <w:sz w:val="28"/>
          <w:szCs w:val="28"/>
          <w:lang w:eastAsia="en-US"/>
        </w:rPr>
      </w:pPr>
    </w:p>
    <w:p w14:paraId="61FA749C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4.1. Состав комиссии утверждается мэром 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>».</w:t>
      </w:r>
    </w:p>
    <w:p w14:paraId="61FA749D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4.2. Председателем комиссии является мэр 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>». Председатель комиссии несет личную ответственность за выполнение задач, возложенных на комиссию, и отданные распоряжения.</w:t>
      </w:r>
    </w:p>
    <w:p w14:paraId="61FA749E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4.3. Членами комиссии могут являться должностные лица органов местного самоуправления, руководители организаций (по согласованию).</w:t>
      </w:r>
    </w:p>
    <w:p w14:paraId="61FA749F" w14:textId="77777777" w:rsidR="00D77486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4.4. Функциональные обязанности членов комиссии устанавливает председатель комиссии.</w:t>
      </w:r>
    </w:p>
    <w:p w14:paraId="41936F9F" w14:textId="27A2AA3C" w:rsidR="00292338" w:rsidRPr="003D7EB8" w:rsidRDefault="00292338" w:rsidP="003D7EB8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4.5. Обязанность секретаря комиссии - оформление решения комиссии протоколом заседания.</w:t>
      </w:r>
    </w:p>
    <w:p w14:paraId="61FA74A0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</w:p>
    <w:p w14:paraId="61FA74A1" w14:textId="77777777" w:rsidR="00D77486" w:rsidRPr="003D7EB8" w:rsidRDefault="00D77486" w:rsidP="003D7EB8">
      <w:pPr>
        <w:ind w:firstLine="709"/>
        <w:jc w:val="center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5. Организация работы комиссии</w:t>
      </w:r>
    </w:p>
    <w:p w14:paraId="61FA74A2" w14:textId="77777777" w:rsidR="00D77486" w:rsidRPr="003D7EB8" w:rsidRDefault="00D77486" w:rsidP="003D7EB8">
      <w:pPr>
        <w:ind w:firstLine="709"/>
        <w:jc w:val="center"/>
        <w:rPr>
          <w:sz w:val="28"/>
          <w:szCs w:val="28"/>
          <w:lang w:eastAsia="en-US"/>
        </w:rPr>
      </w:pPr>
    </w:p>
    <w:p w14:paraId="61FA74A3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5.1. Комиссия осуществляет свою деятельность </w:t>
      </w:r>
      <w:proofErr w:type="gramStart"/>
      <w:r w:rsidRPr="003D7EB8">
        <w:rPr>
          <w:sz w:val="28"/>
          <w:szCs w:val="28"/>
          <w:lang w:eastAsia="en-US"/>
        </w:rPr>
        <w:t>в соответствии с планом</w:t>
      </w:r>
      <w:proofErr w:type="gramEnd"/>
      <w:r w:rsidRPr="003D7EB8">
        <w:rPr>
          <w:sz w:val="28"/>
          <w:szCs w:val="28"/>
          <w:lang w:eastAsia="en-US"/>
        </w:rPr>
        <w:t xml:space="preserve"> рассматриваемым на заседании комиссии и утверждаемым председателем комиссии.</w:t>
      </w:r>
    </w:p>
    <w:p w14:paraId="61FA74A4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lastRenderedPageBreak/>
        <w:t>5.2. Заседания комиссии проводятся по мере необходимости, но не реже одного раза за полугодие.</w:t>
      </w:r>
    </w:p>
    <w:p w14:paraId="61FA74A5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5.3. В случае необходимости могут созываться внеочередные заседания комиссии. Решение о проведении внеочередного заседания комиссии принимает председатель комиссии или лицо, его замещающее.</w:t>
      </w:r>
    </w:p>
    <w:p w14:paraId="61FA74A6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5.4. Заседания комиссии проводит председатель комиссии или по его поручению один из его заместителей.</w:t>
      </w:r>
    </w:p>
    <w:p w14:paraId="61FA74A7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5.5. Комиссия считается правомочной, если на заседании присутствует не менее одной трети ее членов.</w:t>
      </w:r>
    </w:p>
    <w:p w14:paraId="61FA74A8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5.6. Члены комиссии принимают участие в ее заседаниях лично. В случае отсутствия члена комиссии на заседании вместо него может присутствовать лицо, временно исполняющее его должностные обязанности, но без права голоса.</w:t>
      </w:r>
    </w:p>
    <w:p w14:paraId="61FA74A9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5.7. Подготовка материалов к заседаниям комиссии осуществляется органами, к сфере ведения, которых относятся вопросы, включенные в повестку дня.</w:t>
      </w:r>
    </w:p>
    <w:p w14:paraId="61FA74AA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Материалы должны быть представлены в комиссию не позднее чем за 10 дней до даты проведения заседания.</w:t>
      </w:r>
    </w:p>
    <w:p w14:paraId="61FA74AB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5.8. 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14:paraId="61FA74AC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5.9. Решения комиссии оформляются в виде распоряжений, которые подписываются председателем комиссии или его заместителем, председательствующим на заседании.</w:t>
      </w:r>
    </w:p>
    <w:p w14:paraId="61FA74AD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5.10. Решения комиссии, принимаемые в соответствии с ее компетенцией, являются обязательными для всех органов местного самоуправления и организаций всех форм собственности на территории 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>».</w:t>
      </w:r>
    </w:p>
    <w:p w14:paraId="61FA74AE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5.11. Организационно-техническое обеспечение деятельности, информационно-аналитическое обеспечение деятельности комиссии осуществляется органами местного самоуправления муниципального образования «Городской округ </w:t>
      </w:r>
      <w:proofErr w:type="spellStart"/>
      <w:r w:rsidRPr="003D7EB8">
        <w:rPr>
          <w:sz w:val="28"/>
          <w:szCs w:val="28"/>
          <w:lang w:eastAsia="en-US"/>
        </w:rPr>
        <w:t>Ногликский</w:t>
      </w:r>
      <w:proofErr w:type="spellEnd"/>
      <w:r w:rsidRPr="003D7EB8">
        <w:rPr>
          <w:sz w:val="28"/>
          <w:szCs w:val="28"/>
          <w:lang w:eastAsia="en-US"/>
        </w:rPr>
        <w:t>».</w:t>
      </w:r>
    </w:p>
    <w:p w14:paraId="61FA74AF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</w:p>
    <w:p w14:paraId="61FA74B1" w14:textId="77777777" w:rsidR="00D77486" w:rsidRPr="003D7EB8" w:rsidRDefault="00D77486" w:rsidP="003D7EB8">
      <w:pPr>
        <w:ind w:firstLine="709"/>
        <w:jc w:val="center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6.</w:t>
      </w:r>
      <w:r w:rsidRPr="003D7EB8">
        <w:rPr>
          <w:b/>
          <w:sz w:val="28"/>
          <w:szCs w:val="28"/>
          <w:lang w:eastAsia="en-US"/>
        </w:rPr>
        <w:t xml:space="preserve"> </w:t>
      </w:r>
      <w:r w:rsidRPr="003D7EB8">
        <w:rPr>
          <w:sz w:val="28"/>
          <w:szCs w:val="28"/>
          <w:lang w:eastAsia="en-US"/>
        </w:rPr>
        <w:t>Порядок организации работы по обеспечению устойчивости функционирования объектов экономики и жизнеобеспечения населения при военных конфликтах, а также при чрезвычайных ситуациях</w:t>
      </w:r>
    </w:p>
    <w:p w14:paraId="61FA74B2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</w:p>
    <w:p w14:paraId="61FA74B3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6.1. Для организации работы по обеспечению устойчивости функционирования объектов экономики и жизнеобеспечения населения при военных конфликтах и чрезвычайных ситуациях, в мирное время следует создавать комиссии по вопросам повышения устойчивости функционирования объектов при военных конфликтах, а также при ЧС.</w:t>
      </w:r>
    </w:p>
    <w:p w14:paraId="61FA74B4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6.2. Основными задачами комиссий по вопросам повышения устойчивости функционирования объектов являются:</w:t>
      </w:r>
    </w:p>
    <w:p w14:paraId="61FA74B5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lastRenderedPageBreak/>
        <w:t>- анализ состояния дел в области обеспечения сохранения объектов и систем жизнеобеспечения населения при военных конфликтах и ЧС;</w:t>
      </w:r>
    </w:p>
    <w:p w14:paraId="61FA74B6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выявление недостатков и проблемных вопросов при подготовке объектов и систем жизнеобеспечения к работе при военных конфликтах и ЧС;</w:t>
      </w:r>
    </w:p>
    <w:p w14:paraId="61FA74B7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подготовка обоснованных предложений, направленных на повышение устойчивости функционирования объектов, систем жизнеобеспечения и эксплуатирующих их организаций при военных конфликтах и ЧС;</w:t>
      </w:r>
    </w:p>
    <w:p w14:paraId="61FA74B8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разработка и утверждение планов мероприятий по повышению устойчивости, организация реализации предусмотренных планами мероприятий;</w:t>
      </w:r>
    </w:p>
    <w:p w14:paraId="61FA74B9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организация финансового и материально-технического обеспечения мероприятий, предусмотренных планами мероприятий по повышению устойчивости;</w:t>
      </w:r>
    </w:p>
    <w:p w14:paraId="61FA74BA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организация мониторинга за ходом выполнения запланированных мероприятий, готовностью объектов и систем жизнеобеспечения к функционированию при военных конфликтах и ЧС.</w:t>
      </w:r>
    </w:p>
    <w:p w14:paraId="61FA74BB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6.3. Объектами экономики, для которых необходимы планирование, разработка и осуществление мероприятий по обеспечению устойчивости их функционирования при военных конфликтах, а также при чрезвычайных ситуациях, являются:</w:t>
      </w:r>
    </w:p>
    <w:p w14:paraId="61FA74BC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1) объекты организаций, отнесенных к категории по гражданской обороне в порядке, установленном законодательством Российской Федерации в области гражданской обороны;</w:t>
      </w:r>
    </w:p>
    <w:p w14:paraId="61FA74BD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2) объекты, имеющие мобилизационное задание и/или продолжающие функционировать в военное время;</w:t>
      </w:r>
    </w:p>
    <w:p w14:paraId="61FA74BE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3) объекты, представляющие высокую потенциальную опасность, в том числе:</w:t>
      </w:r>
    </w:p>
    <w:p w14:paraId="61FA74BF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критически важные объекты, устанавливаемые законодательством Российской Федерации;</w:t>
      </w:r>
    </w:p>
    <w:p w14:paraId="61FA74C0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потенциально опасные объекты, установленные законодательством Российской Федерации в области защиты населения и территорий от чрезвычайных ситуаций;</w:t>
      </w:r>
    </w:p>
    <w:p w14:paraId="61FA74C1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особо опасные и технически сложные объекты, установленные законодательством Российской Федерации в области градостроительной деятельности.</w:t>
      </w:r>
    </w:p>
    <w:p w14:paraId="61FA74C2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6.4. К объектам жизнеобеспечения населения, для которых необходимы планирование, разработка и осуществление мероприятий по обеспечению устойчивости их функционирования при военных конфликтах, а также при чрезвычайных ситуациях, относятся объекты жизнеобеспечения организаций, отнесенных к категории по гражданской обороне в порядке, установленном законодательством Российской Федерации в области гражданской обороны, и объекты жизнеобеспечения, имеющие мобилизационное задание и/или продолжающие функционировать в военное время.</w:t>
      </w:r>
    </w:p>
    <w:p w14:paraId="61FA74C3" w14:textId="3C6F799B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6.5. Конкретный перечень объектов экономики и жизнеобеспечения населения, для которых необходимы планирование, разработка и </w:t>
      </w:r>
      <w:r w:rsidRPr="003D7EB8">
        <w:rPr>
          <w:sz w:val="28"/>
          <w:szCs w:val="28"/>
          <w:lang w:eastAsia="en-US"/>
        </w:rPr>
        <w:lastRenderedPageBreak/>
        <w:t xml:space="preserve">осуществление мероприятий по обеспечению устойчивости их функционирования при военных конфликтах, а также при чрезвычайных ситуациях, </w:t>
      </w:r>
      <w:r w:rsidRPr="006E2236">
        <w:rPr>
          <w:sz w:val="28"/>
          <w:szCs w:val="28"/>
          <w:lang w:eastAsia="en-US"/>
        </w:rPr>
        <w:t>утверждается в составе планов гражданской обороны и защиты населения, а также планов действий по предупреждению и ликвидации чрезвычайных ситуаций</w:t>
      </w:r>
      <w:r w:rsidR="006E2236" w:rsidRPr="006E2236">
        <w:rPr>
          <w:sz w:val="28"/>
          <w:szCs w:val="28"/>
          <w:lang w:eastAsia="en-US"/>
        </w:rPr>
        <w:t>, муниципального образования</w:t>
      </w:r>
      <w:r w:rsidRPr="006E2236">
        <w:rPr>
          <w:sz w:val="28"/>
          <w:szCs w:val="28"/>
          <w:lang w:eastAsia="en-US"/>
        </w:rPr>
        <w:t>.</w:t>
      </w:r>
    </w:p>
    <w:p w14:paraId="61FA74C4" w14:textId="3F676EE1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6.6. Общее руководство работой в области обеспечения устойчивости функционирования объектов экономики и жизнеобеспечения населения при военных конфликтах и ЧС осуществляет руководитель соответствующего уровня. </w:t>
      </w:r>
      <w:r w:rsidR="006E2236" w:rsidRPr="006E2236">
        <w:rPr>
          <w:sz w:val="28"/>
          <w:szCs w:val="28"/>
          <w:lang w:eastAsia="en-US"/>
        </w:rPr>
        <w:t>С</w:t>
      </w:r>
      <w:r w:rsidRPr="006E2236">
        <w:rPr>
          <w:sz w:val="28"/>
          <w:szCs w:val="28"/>
          <w:lang w:eastAsia="en-US"/>
        </w:rPr>
        <w:t>остав комиссии по вопросам повышения устойчивости функцион</w:t>
      </w:r>
      <w:r w:rsidR="006E2236" w:rsidRPr="006E2236">
        <w:rPr>
          <w:sz w:val="28"/>
          <w:szCs w:val="28"/>
          <w:lang w:eastAsia="en-US"/>
        </w:rPr>
        <w:t>ирования объектов и</w:t>
      </w:r>
      <w:r w:rsidRPr="006E2236">
        <w:rPr>
          <w:sz w:val="28"/>
          <w:szCs w:val="28"/>
          <w:lang w:eastAsia="en-US"/>
        </w:rPr>
        <w:t xml:space="preserve"> план</w:t>
      </w:r>
      <w:r w:rsidR="006E2236" w:rsidRPr="006E2236">
        <w:rPr>
          <w:sz w:val="28"/>
          <w:szCs w:val="28"/>
          <w:lang w:eastAsia="en-US"/>
        </w:rPr>
        <w:t>а</w:t>
      </w:r>
      <w:r w:rsidRPr="006E2236">
        <w:rPr>
          <w:sz w:val="28"/>
          <w:szCs w:val="28"/>
          <w:lang w:eastAsia="en-US"/>
        </w:rPr>
        <w:t xml:space="preserve"> наращивания мероприятий по повышению устойч</w:t>
      </w:r>
      <w:r w:rsidR="006E2236" w:rsidRPr="006E2236">
        <w:rPr>
          <w:sz w:val="28"/>
          <w:szCs w:val="28"/>
          <w:lang w:eastAsia="en-US"/>
        </w:rPr>
        <w:t xml:space="preserve">ивости функционирования утверждается нормативно правовым документом. </w:t>
      </w:r>
    </w:p>
    <w:p w14:paraId="61FA74C5" w14:textId="2A42B58A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6E2236">
        <w:rPr>
          <w:sz w:val="28"/>
          <w:szCs w:val="28"/>
          <w:lang w:eastAsia="en-US"/>
        </w:rPr>
        <w:t>6.7. На объектовом уровне комиссию целесообразнее создавать на базе действующей КЧС и ПБ. Руководителем комиссии рекомендуется назн</w:t>
      </w:r>
      <w:r w:rsidR="006E2236" w:rsidRPr="006E2236">
        <w:rPr>
          <w:sz w:val="28"/>
          <w:szCs w:val="28"/>
          <w:lang w:eastAsia="en-US"/>
        </w:rPr>
        <w:t xml:space="preserve">ачать главного инженера объекта экономики. </w:t>
      </w:r>
      <w:r w:rsidRPr="006E2236">
        <w:rPr>
          <w:sz w:val="28"/>
          <w:szCs w:val="28"/>
          <w:lang w:eastAsia="en-US"/>
        </w:rPr>
        <w:t xml:space="preserve"> </w:t>
      </w:r>
    </w:p>
    <w:p w14:paraId="61FA74C6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6.8. На промышленных объектах могут создаваться рабочие группы по устойчивости:</w:t>
      </w:r>
    </w:p>
    <w:p w14:paraId="61FA74C7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зданий и сооружений, старший группы - заместитель директора по капитальному строительству (начальник ОКС);</w:t>
      </w:r>
    </w:p>
    <w:p w14:paraId="61FA74C8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коммунально-энергетических сетей, старший группы - главный энергетик;</w:t>
      </w:r>
    </w:p>
    <w:p w14:paraId="61FA74C9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станочного и технологического оборудования, старший группы - главный механик;</w:t>
      </w:r>
    </w:p>
    <w:p w14:paraId="61FA74CA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технологического процесса, старший группы - главный технолог;</w:t>
      </w:r>
    </w:p>
    <w:p w14:paraId="61FA74CB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управления производством, старший группы - начальник производственного отдела;</w:t>
      </w:r>
    </w:p>
    <w:p w14:paraId="61FA74CC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- материально-технического снабжения и транспорта, старший группы - заместитель директора по МТС (начальник отдела МТС).</w:t>
      </w:r>
    </w:p>
    <w:p w14:paraId="61FA74CD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6.9. Кроме того, при структурном подразделении организации, уполномоченном на решение задач в области ГО (при его наличии), рекомендуется создавать рабочую группу, на которую будет возложена функция по координации деятельности остальных групп.</w:t>
      </w:r>
    </w:p>
    <w:p w14:paraId="61FA74CE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7. В зависимости от особенностей объекта, его размеров и сложности производства число рабочих групп, их состав и задачи могут меняться. Конечная цель работы рабочих групп - оценка устойчивости работы объекта в военное время и при ЧС, а также определение наиболее эффективных и экономически оправданных путей и способов ее повышения. Целесообразно выполнение этих работ совмещать с планированием мероприятий по повышению антитеррористической защищенности объектов.</w:t>
      </w:r>
    </w:p>
    <w:p w14:paraId="61FA74CF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7.1. На первом этапе </w:t>
      </w:r>
      <w:r w:rsidRPr="006E2236">
        <w:rPr>
          <w:sz w:val="28"/>
          <w:szCs w:val="28"/>
          <w:lang w:eastAsia="en-US"/>
        </w:rPr>
        <w:t>рекомендуется проводить</w:t>
      </w:r>
      <w:r w:rsidRPr="003D7EB8">
        <w:rPr>
          <w:sz w:val="28"/>
          <w:szCs w:val="28"/>
          <w:lang w:eastAsia="en-US"/>
        </w:rPr>
        <w:t xml:space="preserve"> анализ уязвимости объекта экономики и оценку устойчивости его работы при военных конфликтах и ЧС. На втором этапе - разрабатывать мероприятия по обеспечению устойчивости функционирования объекта.</w:t>
      </w:r>
    </w:p>
    <w:p w14:paraId="61FA74D0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 xml:space="preserve">7.2. На основе полученных </w:t>
      </w:r>
      <w:r w:rsidRPr="006E2236">
        <w:rPr>
          <w:sz w:val="28"/>
          <w:szCs w:val="28"/>
          <w:lang w:eastAsia="en-US"/>
        </w:rPr>
        <w:t>результатов следует составлять отчетный</w:t>
      </w:r>
      <w:r w:rsidRPr="003D7EB8">
        <w:rPr>
          <w:sz w:val="28"/>
          <w:szCs w:val="28"/>
          <w:lang w:eastAsia="en-US"/>
        </w:rPr>
        <w:t xml:space="preserve"> доклад и план наращивания мероприятий по повышению устойчивости </w:t>
      </w:r>
      <w:r w:rsidRPr="003D7EB8">
        <w:rPr>
          <w:sz w:val="28"/>
          <w:szCs w:val="28"/>
          <w:lang w:eastAsia="en-US"/>
        </w:rPr>
        <w:lastRenderedPageBreak/>
        <w:t xml:space="preserve">функционирования объекта при военных конфликтах и ЧС, который оформляется в форме приложения к плану гражданской обороны организации (объекта). В этом плане </w:t>
      </w:r>
      <w:r w:rsidRPr="006E2236">
        <w:rPr>
          <w:sz w:val="28"/>
          <w:szCs w:val="28"/>
          <w:lang w:eastAsia="en-US"/>
        </w:rPr>
        <w:t>должны указываться мероприятия, выполняемые</w:t>
      </w:r>
      <w:r w:rsidRPr="003D7EB8">
        <w:rPr>
          <w:sz w:val="28"/>
          <w:szCs w:val="28"/>
          <w:lang w:eastAsia="en-US"/>
        </w:rPr>
        <w:t xml:space="preserve"> в мирное время, а также мероприятия, которые будут проводиться при угрозе нападения противника и после применения ССП. В каждом разделе плана следует указывать мероприятия, выполняемые объектом, проектными и другими организациями. В плане или приложениях к нему следует указывать объем и стоимость планируемых работ, источники финансирования, необходимое количество основных материалов, машин и механизмов, рабочей силы, а также ответственных исполнителей и сроки исполнения.</w:t>
      </w:r>
    </w:p>
    <w:p w14:paraId="61FA74D1" w14:textId="700D802B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  <w:r w:rsidRPr="003D7EB8">
        <w:rPr>
          <w:sz w:val="28"/>
          <w:szCs w:val="28"/>
          <w:lang w:eastAsia="en-US"/>
        </w:rPr>
        <w:t>7.</w:t>
      </w:r>
      <w:r w:rsidR="003C5246">
        <w:rPr>
          <w:sz w:val="28"/>
          <w:szCs w:val="28"/>
          <w:lang w:eastAsia="en-US"/>
        </w:rPr>
        <w:t>3</w:t>
      </w:r>
      <w:r w:rsidRPr="003D7EB8">
        <w:rPr>
          <w:sz w:val="28"/>
          <w:szCs w:val="28"/>
          <w:lang w:eastAsia="en-US"/>
        </w:rPr>
        <w:t>. План наращивания мероприятий по повышению устойчивости функционирования каждого объекта при военных конфликтах и ЧС утверждается руководителем объекта и доводится до сведения исполнителей.</w:t>
      </w:r>
    </w:p>
    <w:p w14:paraId="61FA74D2" w14:textId="77777777" w:rsidR="00D77486" w:rsidRPr="003D7EB8" w:rsidRDefault="00D77486" w:rsidP="003D7EB8">
      <w:pPr>
        <w:ind w:firstLine="709"/>
        <w:jc w:val="both"/>
        <w:rPr>
          <w:sz w:val="28"/>
          <w:szCs w:val="28"/>
          <w:lang w:eastAsia="en-US"/>
        </w:rPr>
      </w:pPr>
    </w:p>
    <w:p w14:paraId="61FA74D4" w14:textId="77777777" w:rsidR="004C04A8" w:rsidRPr="003D7EB8" w:rsidRDefault="004C04A8" w:rsidP="003D7EB8">
      <w:pPr>
        <w:rPr>
          <w:sz w:val="28"/>
          <w:szCs w:val="28"/>
        </w:rPr>
      </w:pPr>
    </w:p>
    <w:sectPr w:rsidR="004C04A8" w:rsidRPr="003D7EB8" w:rsidSect="002B6D62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98AB1" w14:textId="77777777" w:rsidR="003D7EB8" w:rsidRDefault="003D7EB8" w:rsidP="003D7EB8">
      <w:r>
        <w:separator/>
      </w:r>
    </w:p>
  </w:endnote>
  <w:endnote w:type="continuationSeparator" w:id="0">
    <w:p w14:paraId="6D516072" w14:textId="77777777" w:rsidR="003D7EB8" w:rsidRDefault="003D7EB8" w:rsidP="003D7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FC4E9" w14:textId="77777777" w:rsidR="003D7EB8" w:rsidRDefault="003D7EB8" w:rsidP="003D7EB8">
      <w:r>
        <w:separator/>
      </w:r>
    </w:p>
  </w:footnote>
  <w:footnote w:type="continuationSeparator" w:id="0">
    <w:p w14:paraId="6A2CB284" w14:textId="77777777" w:rsidR="003D7EB8" w:rsidRDefault="003D7EB8" w:rsidP="003D7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59CC8" w14:textId="0CD53C6F" w:rsidR="003D7EB8" w:rsidRDefault="003D7EB8">
    <w:pPr>
      <w:pStyle w:val="a3"/>
      <w:jc w:val="center"/>
    </w:pPr>
  </w:p>
  <w:p w14:paraId="5B1ABFBD" w14:textId="77777777" w:rsidR="003D7EB8" w:rsidRDefault="003D7EB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6181299"/>
      <w:docPartObj>
        <w:docPartGallery w:val="Page Numbers (Top of Page)"/>
        <w:docPartUnique/>
      </w:docPartObj>
    </w:sdtPr>
    <w:sdtEndPr/>
    <w:sdtContent>
      <w:p w14:paraId="573AA154" w14:textId="56E44517" w:rsidR="003D7EB8" w:rsidRDefault="003D7E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D62">
          <w:rPr>
            <w:noProof/>
          </w:rPr>
          <w:t>1</w:t>
        </w:r>
        <w:r>
          <w:fldChar w:fldCharType="end"/>
        </w:r>
      </w:p>
    </w:sdtContent>
  </w:sdt>
  <w:p w14:paraId="6228FF39" w14:textId="77777777" w:rsidR="003D7EB8" w:rsidRDefault="003D7E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486"/>
    <w:rsid w:val="000D5260"/>
    <w:rsid w:val="000E4B6C"/>
    <w:rsid w:val="000F4760"/>
    <w:rsid w:val="001561E2"/>
    <w:rsid w:val="00233B93"/>
    <w:rsid w:val="00292338"/>
    <w:rsid w:val="002B6D62"/>
    <w:rsid w:val="00380C57"/>
    <w:rsid w:val="003A203A"/>
    <w:rsid w:val="003C5246"/>
    <w:rsid w:val="003D7EB8"/>
    <w:rsid w:val="004C04A8"/>
    <w:rsid w:val="006C2FD0"/>
    <w:rsid w:val="006E2236"/>
    <w:rsid w:val="00BD630F"/>
    <w:rsid w:val="00D77486"/>
    <w:rsid w:val="00ED7926"/>
    <w:rsid w:val="00FC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A746F"/>
  <w15:chartTrackingRefBased/>
  <w15:docId w15:val="{FB5B5701-2BA6-4622-80F4-114D5BD50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7E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7E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D7E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7E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2163</Words>
  <Characters>12332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М. Мошкин</dc:creator>
  <cp:keywords/>
  <dc:description/>
  <cp:lastModifiedBy>Жанна С. Соколова</cp:lastModifiedBy>
  <cp:revision>9</cp:revision>
  <dcterms:created xsi:type="dcterms:W3CDTF">2023-12-21T05:55:00Z</dcterms:created>
  <dcterms:modified xsi:type="dcterms:W3CDTF">2024-04-25T04:37:00Z</dcterms:modified>
</cp:coreProperties>
</file>